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20" w:rsidRDefault="00886420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420" w:rsidRDefault="00886420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420" w:rsidRDefault="00886420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420" w:rsidRDefault="00886420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420" w:rsidRDefault="00886420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1" name="Рисунок 1" descr="C:\Users\sadik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dik\Desktop\3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6420" w:rsidRDefault="00886420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420" w:rsidRDefault="00886420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6420" w:rsidRDefault="00886420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• анализ показателей деятельности ДОУ, подлежащей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2.З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призвано установить уровень соответствия образовательной деятельности ДОУ требованиям действующего федерального государственного образовательного стандарта дошкольного образования.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2.4.По итогам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выявляются позитивные и (или) негативные тенденции в объектах оценивания (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самооценивания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), в образовательной системе ДОУ в целом, резервы ее развития;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•определяются меры по коррекции выявленных негативных тенденций образовательной деятельности ДОУ;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.1.Самообследование проводится ежегодно . Отчетным период является предшествующий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календарный год.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.2.Проведение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включает в себя :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планирование и осуществление процедур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обобщение полученных результатов и формирование на их основе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предоставляемого учредителю ДОУ и общественности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организацию и проведение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обобщение полученных результатов и на их основе формирование отчета;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рассмотрение отчета педагогическим советом.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З.3  . Под процедурой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понимается действие должностного лица, направленное на получение и обработку достоверной информации согласно закрепленным за  этим должностным лицом направлениям деятельности и в соответствии с его  функциональными обязанностями.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З.4.В проведении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используются методы: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качественной и количественной обработки информации;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экспертной оценки (включая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экспертирование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документов);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 анкетирования, опроса.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готовится с использованием оценочной информации, полученной по итогам проводимых в ДОУ: мониторинга качества условий реализации основной образовательной программы дошкольного образования; педагогической диагностики развития воспитанников (по образовательным областям); психологической диагностики (проводится с согласия родителей (законных представителей) воспитанников), мониторинга удовлетворенности родителей (законных представителей) воспитанников (по результатам анкетирования, опросов).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3.6.Руководитель приказом назначает рабочую группу для проведения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 В состав включаются: руководитель, педагогические работники.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3.7.По результатам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издается приказ, в котором указываются результаты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управленческие решения.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4.Отчет о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самообследовании</w:t>
      </w:r>
      <w:proofErr w:type="spellEnd"/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размещается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информационно-телекоммуникационньх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сетях, в том числе на официальном сайте ДОУ в сети «Интернет» и направляется учредителю не позднее 20 апреля текущего года. 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Отчет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локальный аналитический документ ДОУ, структура и технические регламенты которого устанавливаются ДОУ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 Форма, структура и технические регламенты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могут быть изменены в связи с появлением и (или) изменением федеральных регламентов и рекомендаций.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 Ответственность за подготовку, своевременное размещение на официальном сайте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достоверность входящей в него информации несет ДОУ, ежегодно назначенный соответствующим приказом'.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Ответственность за предоставление отчета 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учредителю несет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ДОУ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4.6.Отчеты хранятся в архиве ДОУ 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внесения изменений и (или) дополнений в Положение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.Положение рассматривается и принимается на педагогическим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совете</w:t>
      </w:r>
      <w:proofErr w:type="gramEnd"/>
      <w:r>
        <w:rPr>
          <w:rFonts w:ascii="Times New Roman" w:hAnsi="Times New Roman" w:cs="Times New Roman"/>
          <w:sz w:val="24"/>
          <w:szCs w:val="24"/>
        </w:rPr>
        <w:t>, утверждается приказом руководителя ДОУ.</w:t>
      </w:r>
    </w:p>
    <w:p w:rsidR="001A65A2" w:rsidRDefault="001A65A2" w:rsidP="001A65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5.2.Положение действует до принятия и утверждения нового. </w:t>
      </w:r>
    </w:p>
    <w:p w:rsidR="001A65A2" w:rsidRDefault="001A65A2" w:rsidP="001A65A2">
      <w:pPr>
        <w:spacing w:after="0"/>
      </w:pPr>
    </w:p>
    <w:p w:rsidR="001A65A2" w:rsidRDefault="00886420" w:rsidP="001A65A2">
      <w:pPr>
        <w:spacing w:after="0"/>
      </w:pPr>
      <w:r>
        <w:rPr>
          <w:noProof/>
          <w:lang w:eastAsia="ru-RU"/>
        </w:rPr>
        <w:drawing>
          <wp:inline distT="0" distB="0" distL="0" distR="0">
            <wp:extent cx="6300470" cy="8663146"/>
            <wp:effectExtent l="19050" t="0" r="5080" b="0"/>
            <wp:docPr id="3" name="Рисунок 3" descr="C:\Users\sadik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dik\Desktop\4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A65A2" w:rsidSect="009F6B12">
      <w:pgSz w:w="11906" w:h="16838"/>
      <w:pgMar w:top="426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194"/>
    <w:rsid w:val="0002515A"/>
    <w:rsid w:val="00075B8E"/>
    <w:rsid w:val="00174B39"/>
    <w:rsid w:val="00176D03"/>
    <w:rsid w:val="001A65A2"/>
    <w:rsid w:val="00292530"/>
    <w:rsid w:val="002F7194"/>
    <w:rsid w:val="0035305C"/>
    <w:rsid w:val="00501B49"/>
    <w:rsid w:val="006873A9"/>
    <w:rsid w:val="006B2B0C"/>
    <w:rsid w:val="00790EA5"/>
    <w:rsid w:val="007A06F5"/>
    <w:rsid w:val="00886420"/>
    <w:rsid w:val="008C2FD8"/>
    <w:rsid w:val="00CD5533"/>
    <w:rsid w:val="00E8621D"/>
    <w:rsid w:val="00E97F01"/>
    <w:rsid w:val="00F40C23"/>
    <w:rsid w:val="00F60F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5A2"/>
    <w:pPr>
      <w:ind w:left="720"/>
      <w:contextualSpacing/>
    </w:pPr>
  </w:style>
  <w:style w:type="table" w:styleId="a4">
    <w:name w:val="Table Grid"/>
    <w:basedOn w:val="a1"/>
    <w:rsid w:val="00790EA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86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64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5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5A2"/>
    <w:pPr>
      <w:ind w:left="720"/>
      <w:contextualSpacing/>
    </w:pPr>
  </w:style>
  <w:style w:type="table" w:styleId="a4">
    <w:name w:val="Table Grid"/>
    <w:basedOn w:val="a1"/>
    <w:rsid w:val="00790EA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524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Рифат</dc:creator>
  <cp:keywords/>
  <dc:description/>
  <cp:lastModifiedBy>sadik</cp:lastModifiedBy>
  <cp:revision>19</cp:revision>
  <cp:lastPrinted>2021-08-28T10:03:00Z</cp:lastPrinted>
  <dcterms:created xsi:type="dcterms:W3CDTF">2021-07-15T18:51:00Z</dcterms:created>
  <dcterms:modified xsi:type="dcterms:W3CDTF">2021-09-05T07:05:00Z</dcterms:modified>
</cp:coreProperties>
</file>